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73" w:rsidRDefault="00714E73" w:rsidP="00B61DE9">
      <w:pPr>
        <w:spacing w:before="100" w:beforeAutospacing="1" w:after="100" w:afterAutospacing="1" w:line="360" w:lineRule="exact"/>
        <w:ind w:firstLine="708"/>
        <w:contextualSpacing/>
        <w:jc w:val="both"/>
        <w:outlineLvl w:val="4"/>
        <w:rPr>
          <w:sz w:val="28"/>
          <w:szCs w:val="28"/>
        </w:rPr>
      </w:pPr>
    </w:p>
    <w:p w:rsidR="00091B88" w:rsidRPr="00091B88" w:rsidRDefault="00091B88" w:rsidP="00B61DE9">
      <w:pPr>
        <w:spacing w:before="100" w:beforeAutospacing="1" w:after="100" w:afterAutospacing="1" w:line="360" w:lineRule="exact"/>
        <w:ind w:firstLine="708"/>
        <w:contextualSpacing/>
        <w:jc w:val="both"/>
        <w:outlineLvl w:val="4"/>
        <w:rPr>
          <w:sz w:val="28"/>
          <w:szCs w:val="28"/>
        </w:rPr>
      </w:pPr>
      <w:r w:rsidRPr="00091B88">
        <w:rPr>
          <w:sz w:val="28"/>
          <w:szCs w:val="28"/>
        </w:rPr>
        <w:t>Три проекта инициативного бюджетирования ("Оснащение оборудованием студии мультипликации МАУДО "ЦДТ", "Дополнительное образова</w:t>
      </w:r>
      <w:r w:rsidR="005759C2">
        <w:rPr>
          <w:sz w:val="28"/>
          <w:szCs w:val="28"/>
        </w:rPr>
        <w:t>н</w:t>
      </w:r>
      <w:r w:rsidRPr="00091B88">
        <w:rPr>
          <w:sz w:val="28"/>
          <w:szCs w:val="28"/>
        </w:rPr>
        <w:t>ие детей в МАОУ "Артинская школа № 1" - "На лыжи!", "Приобретение спортивно-информационного оборудования для МАУДО</w:t>
      </w:r>
      <w:r w:rsidR="005759C2">
        <w:rPr>
          <w:sz w:val="28"/>
          <w:szCs w:val="28"/>
        </w:rPr>
        <w:t xml:space="preserve"> </w:t>
      </w:r>
      <w:r w:rsidRPr="00091B88">
        <w:rPr>
          <w:sz w:val="28"/>
          <w:szCs w:val="28"/>
        </w:rPr>
        <w:t>"ДЮСШ имени заслуженного тренера России Ю.В.</w:t>
      </w:r>
      <w:r w:rsidR="005759C2">
        <w:rPr>
          <w:sz w:val="28"/>
          <w:szCs w:val="28"/>
        </w:rPr>
        <w:t xml:space="preserve"> </w:t>
      </w:r>
      <w:r w:rsidRPr="00091B88">
        <w:rPr>
          <w:sz w:val="28"/>
          <w:szCs w:val="28"/>
        </w:rPr>
        <w:t>Мельцова") - победители муниципального конкурсного</w:t>
      </w:r>
      <w:r w:rsidR="00714E73">
        <w:rPr>
          <w:sz w:val="28"/>
          <w:szCs w:val="28"/>
        </w:rPr>
        <w:t xml:space="preserve"> </w:t>
      </w:r>
      <w:r w:rsidRPr="00091B88">
        <w:rPr>
          <w:sz w:val="28"/>
          <w:szCs w:val="28"/>
        </w:rPr>
        <w:t>отбора, были направлены в Министерство экономики и территориального развития Свердловской области для участия в региональном конкурсе проектов по поддержке местных инициатив.</w:t>
      </w:r>
    </w:p>
    <w:p w:rsidR="00091B88" w:rsidRPr="00091B88" w:rsidRDefault="00091B88" w:rsidP="00B61DE9">
      <w:pPr>
        <w:spacing w:before="100" w:beforeAutospacing="1" w:after="100" w:afterAutospacing="1" w:line="360" w:lineRule="exact"/>
        <w:contextualSpacing/>
        <w:jc w:val="both"/>
        <w:outlineLvl w:val="4"/>
        <w:rPr>
          <w:sz w:val="28"/>
          <w:szCs w:val="28"/>
        </w:rPr>
      </w:pPr>
      <w:r w:rsidRPr="00091B88">
        <w:rPr>
          <w:sz w:val="28"/>
          <w:szCs w:val="28"/>
        </w:rPr>
        <w:t xml:space="preserve">     </w:t>
      </w:r>
      <w:r w:rsidR="00B61DE9">
        <w:rPr>
          <w:sz w:val="28"/>
          <w:szCs w:val="28"/>
        </w:rPr>
        <w:tab/>
      </w:r>
      <w:r w:rsidRPr="00091B88">
        <w:rPr>
          <w:sz w:val="28"/>
          <w:szCs w:val="28"/>
        </w:rPr>
        <w:t>19 октября 2020 года на заседании региональной конкурсной комиссии по отбору проектов инициативного бюджетирования, реализуемых на территории Свердловской области, состоялась защита проектов. Всего на конкурс было представлено 22 проекта от мун</w:t>
      </w:r>
      <w:r w:rsidR="005759C2">
        <w:rPr>
          <w:sz w:val="28"/>
          <w:szCs w:val="28"/>
        </w:rPr>
        <w:t>и</w:t>
      </w:r>
      <w:r w:rsidRPr="00091B88">
        <w:rPr>
          <w:sz w:val="28"/>
          <w:szCs w:val="28"/>
        </w:rPr>
        <w:t>ципальных образований Свердловской области. Бюджетное финансирование получили 14 лучших проектов. В число победителей вошли все три проекта от Артинского городского округа, заняв 6, 7 и 10 место</w:t>
      </w:r>
      <w:bookmarkStart w:id="0" w:name="_GoBack"/>
      <w:bookmarkEnd w:id="0"/>
      <w:r w:rsidRPr="00091B88">
        <w:rPr>
          <w:sz w:val="28"/>
          <w:szCs w:val="28"/>
        </w:rPr>
        <w:t>.</w:t>
      </w:r>
    </w:p>
    <w:p w:rsidR="00091B88" w:rsidRPr="00091B88" w:rsidRDefault="00091B88" w:rsidP="00B61DE9">
      <w:pPr>
        <w:spacing w:before="100" w:beforeAutospacing="1" w:after="100" w:afterAutospacing="1" w:line="360" w:lineRule="exact"/>
        <w:contextualSpacing/>
        <w:jc w:val="both"/>
        <w:outlineLvl w:val="4"/>
        <w:rPr>
          <w:sz w:val="28"/>
          <w:szCs w:val="28"/>
        </w:rPr>
      </w:pPr>
      <w:r w:rsidRPr="00091B88">
        <w:rPr>
          <w:sz w:val="28"/>
          <w:szCs w:val="28"/>
        </w:rPr>
        <w:t xml:space="preserve">     </w:t>
      </w:r>
      <w:r w:rsidR="00B61DE9">
        <w:rPr>
          <w:sz w:val="28"/>
          <w:szCs w:val="28"/>
        </w:rPr>
        <w:tab/>
      </w:r>
      <w:r w:rsidRPr="00091B88">
        <w:rPr>
          <w:sz w:val="28"/>
          <w:szCs w:val="28"/>
        </w:rPr>
        <w:t>В декабре 2020 года муниципальные учреждения, реализующие данные инициативные проекты, приобрели необходимое оборудование.</w:t>
      </w:r>
    </w:p>
    <w:p w:rsidR="002B4CBE" w:rsidRPr="00CD2B09" w:rsidRDefault="002B4CBE" w:rsidP="002B4CBE">
      <w:pPr>
        <w:pStyle w:val="a3"/>
        <w:spacing w:before="100" w:beforeAutospacing="1" w:after="100" w:afterAutospacing="1" w:line="360" w:lineRule="exact"/>
        <w:ind w:left="0" w:firstLine="851"/>
        <w:jc w:val="both"/>
        <w:rPr>
          <w:sz w:val="28"/>
          <w:szCs w:val="28"/>
        </w:rPr>
      </w:pPr>
      <w:r w:rsidRPr="00CD2B09">
        <w:rPr>
          <w:sz w:val="28"/>
          <w:szCs w:val="28"/>
        </w:rPr>
        <w:t>Всего в 202</w:t>
      </w:r>
      <w:r w:rsidR="00B61DE9">
        <w:rPr>
          <w:sz w:val="28"/>
          <w:szCs w:val="28"/>
        </w:rPr>
        <w:t>0</w:t>
      </w:r>
      <w:r w:rsidRPr="00CD2B09">
        <w:rPr>
          <w:sz w:val="28"/>
          <w:szCs w:val="28"/>
        </w:rPr>
        <w:t xml:space="preserve"> году на территории Артинского ГО реализованы 3 проекта инициативного </w:t>
      </w:r>
      <w:r w:rsidR="00CD2B09" w:rsidRPr="00CD2B09">
        <w:rPr>
          <w:sz w:val="28"/>
          <w:szCs w:val="28"/>
        </w:rPr>
        <w:t xml:space="preserve">бюджетирования на общую сумму </w:t>
      </w:r>
      <w:r w:rsidR="00B61DE9">
        <w:rPr>
          <w:sz w:val="28"/>
          <w:szCs w:val="28"/>
        </w:rPr>
        <w:t>518,5</w:t>
      </w:r>
      <w:r w:rsidR="00CD2B09" w:rsidRPr="00CD2B09">
        <w:rPr>
          <w:sz w:val="28"/>
          <w:szCs w:val="28"/>
        </w:rPr>
        <w:t xml:space="preserve"> тыс</w:t>
      </w:r>
      <w:r w:rsidRPr="00CD2B09">
        <w:rPr>
          <w:sz w:val="28"/>
          <w:szCs w:val="28"/>
        </w:rPr>
        <w:t>.рублей, из них:</w:t>
      </w:r>
    </w:p>
    <w:p w:rsidR="002B4CBE" w:rsidRPr="00CD2B09" w:rsidRDefault="002B4CBE" w:rsidP="002B4CBE">
      <w:pPr>
        <w:pStyle w:val="a3"/>
        <w:spacing w:before="100" w:beforeAutospacing="1" w:after="100" w:afterAutospacing="1" w:line="360" w:lineRule="exact"/>
        <w:ind w:left="0" w:firstLine="851"/>
        <w:jc w:val="both"/>
        <w:rPr>
          <w:sz w:val="28"/>
          <w:szCs w:val="28"/>
        </w:rPr>
      </w:pPr>
      <w:r w:rsidRPr="00CD2B09">
        <w:rPr>
          <w:sz w:val="28"/>
          <w:szCs w:val="28"/>
        </w:rPr>
        <w:t xml:space="preserve"> - средства областного бюджета –</w:t>
      </w:r>
      <w:r w:rsidR="00CD2B09" w:rsidRPr="00CD2B09">
        <w:rPr>
          <w:sz w:val="28"/>
          <w:szCs w:val="28"/>
        </w:rPr>
        <w:t xml:space="preserve"> </w:t>
      </w:r>
      <w:r w:rsidR="00B61DE9">
        <w:rPr>
          <w:sz w:val="28"/>
          <w:szCs w:val="28"/>
        </w:rPr>
        <w:t xml:space="preserve"> 250,9</w:t>
      </w:r>
      <w:r w:rsidR="00CD2B09" w:rsidRPr="00CD2B09">
        <w:rPr>
          <w:sz w:val="28"/>
          <w:szCs w:val="28"/>
        </w:rPr>
        <w:t>,</w:t>
      </w:r>
    </w:p>
    <w:p w:rsidR="002B4CBE" w:rsidRPr="00CD2B09" w:rsidRDefault="002B4CBE" w:rsidP="002B4CBE">
      <w:pPr>
        <w:pStyle w:val="a3"/>
        <w:spacing w:before="100" w:beforeAutospacing="1" w:after="100" w:afterAutospacing="1" w:line="360" w:lineRule="exact"/>
        <w:ind w:left="0" w:firstLine="851"/>
        <w:jc w:val="both"/>
        <w:rPr>
          <w:sz w:val="28"/>
          <w:szCs w:val="28"/>
        </w:rPr>
      </w:pPr>
      <w:r w:rsidRPr="00CD2B09">
        <w:rPr>
          <w:sz w:val="28"/>
          <w:szCs w:val="28"/>
        </w:rPr>
        <w:t xml:space="preserve">- средства местного бюджета – </w:t>
      </w:r>
      <w:r w:rsidR="00B61DE9">
        <w:rPr>
          <w:sz w:val="28"/>
          <w:szCs w:val="28"/>
        </w:rPr>
        <w:t xml:space="preserve">      152,4</w:t>
      </w:r>
      <w:r w:rsidR="00CD2B09" w:rsidRPr="00CD2B09">
        <w:rPr>
          <w:sz w:val="28"/>
          <w:szCs w:val="28"/>
        </w:rPr>
        <w:t>,</w:t>
      </w:r>
    </w:p>
    <w:p w:rsidR="002B4CBE" w:rsidRPr="00CD2B09" w:rsidRDefault="002B4CBE" w:rsidP="002B4CBE">
      <w:pPr>
        <w:pStyle w:val="a3"/>
        <w:spacing w:before="100" w:beforeAutospacing="1" w:after="100" w:afterAutospacing="1" w:line="360" w:lineRule="exact"/>
        <w:ind w:left="0" w:firstLine="851"/>
        <w:jc w:val="both"/>
        <w:rPr>
          <w:sz w:val="28"/>
          <w:szCs w:val="28"/>
        </w:rPr>
      </w:pPr>
      <w:r w:rsidRPr="00CD2B09">
        <w:rPr>
          <w:sz w:val="28"/>
          <w:szCs w:val="28"/>
        </w:rPr>
        <w:t>- средства граждан –</w:t>
      </w:r>
      <w:r w:rsidR="00CD2B09" w:rsidRPr="00CD2B09">
        <w:rPr>
          <w:sz w:val="28"/>
          <w:szCs w:val="28"/>
        </w:rPr>
        <w:t xml:space="preserve">                        </w:t>
      </w:r>
      <w:r w:rsidR="00B61DE9">
        <w:rPr>
          <w:sz w:val="28"/>
          <w:szCs w:val="28"/>
        </w:rPr>
        <w:t xml:space="preserve">   38,5</w:t>
      </w:r>
      <w:r w:rsidR="00CD2B09" w:rsidRPr="00CD2B09">
        <w:rPr>
          <w:sz w:val="28"/>
          <w:szCs w:val="28"/>
        </w:rPr>
        <w:t>,</w:t>
      </w:r>
    </w:p>
    <w:p w:rsidR="002B4CBE" w:rsidRPr="00CD2B09" w:rsidRDefault="002B4CBE" w:rsidP="002B4CBE">
      <w:pPr>
        <w:pStyle w:val="a3"/>
        <w:spacing w:before="100" w:beforeAutospacing="1" w:after="100" w:afterAutospacing="1" w:line="360" w:lineRule="exact"/>
        <w:ind w:left="0" w:firstLine="851"/>
        <w:jc w:val="both"/>
        <w:rPr>
          <w:sz w:val="28"/>
          <w:szCs w:val="28"/>
        </w:rPr>
      </w:pPr>
      <w:r w:rsidRPr="00CD2B09">
        <w:rPr>
          <w:sz w:val="28"/>
          <w:szCs w:val="28"/>
        </w:rPr>
        <w:t xml:space="preserve">- средства организаций и ИП – </w:t>
      </w:r>
      <w:r w:rsidR="00CD2B09" w:rsidRPr="00CD2B09">
        <w:rPr>
          <w:sz w:val="28"/>
          <w:szCs w:val="28"/>
        </w:rPr>
        <w:t xml:space="preserve">        </w:t>
      </w:r>
      <w:r w:rsidR="00B61DE9">
        <w:rPr>
          <w:sz w:val="28"/>
          <w:szCs w:val="28"/>
        </w:rPr>
        <w:t xml:space="preserve"> 76,6</w:t>
      </w:r>
      <w:r w:rsidR="00CD2B09" w:rsidRPr="00CD2B09">
        <w:rPr>
          <w:sz w:val="28"/>
          <w:szCs w:val="28"/>
        </w:rPr>
        <w:t>.</w:t>
      </w:r>
    </w:p>
    <w:p w:rsidR="002B4CBE" w:rsidRPr="0070513E" w:rsidRDefault="002B4CBE" w:rsidP="002B4CBE">
      <w:pPr>
        <w:pStyle w:val="a3"/>
        <w:spacing w:before="100" w:beforeAutospacing="1" w:after="100" w:afterAutospacing="1"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B4CBE" w:rsidRPr="0070513E" w:rsidSect="00CD2B09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3E"/>
    <w:rsid w:val="00091B88"/>
    <w:rsid w:val="002B4CBE"/>
    <w:rsid w:val="002D4D62"/>
    <w:rsid w:val="005759C2"/>
    <w:rsid w:val="0070513E"/>
    <w:rsid w:val="00714E73"/>
    <w:rsid w:val="00B51009"/>
    <w:rsid w:val="00B61DE9"/>
    <w:rsid w:val="00C30B6E"/>
    <w:rsid w:val="00CD2B09"/>
    <w:rsid w:val="00D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91B8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13E"/>
    <w:pPr>
      <w:ind w:left="720"/>
      <w:contextualSpacing/>
    </w:pPr>
  </w:style>
  <w:style w:type="paragraph" w:styleId="a4">
    <w:name w:val="Body Text"/>
    <w:basedOn w:val="a"/>
    <w:link w:val="a5"/>
    <w:rsid w:val="002B4CBE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rsid w:val="002B4C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91B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91B8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13E"/>
    <w:pPr>
      <w:ind w:left="720"/>
      <w:contextualSpacing/>
    </w:pPr>
  </w:style>
  <w:style w:type="paragraph" w:styleId="a4">
    <w:name w:val="Body Text"/>
    <w:basedOn w:val="a"/>
    <w:link w:val="a5"/>
    <w:rsid w:val="002B4CBE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rsid w:val="002B4C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91B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Сыворотко Татьяна Михайловна</dc:creator>
  <cp:lastModifiedBy>Сыворотко Татьяна Михайловна</cp:lastModifiedBy>
  <cp:revision>6</cp:revision>
  <cp:lastPrinted>2022-01-20T11:49:00Z</cp:lastPrinted>
  <dcterms:created xsi:type="dcterms:W3CDTF">2022-01-21T09:22:00Z</dcterms:created>
  <dcterms:modified xsi:type="dcterms:W3CDTF">2022-01-21T10:04:00Z</dcterms:modified>
</cp:coreProperties>
</file>